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6A" w:rsidRDefault="00FE626A" w:rsidP="00FE626A">
      <w:pPr>
        <w:ind w:left="-180" w:firstLine="180"/>
      </w:pPr>
      <w:r>
        <w:rPr>
          <w:noProof/>
          <w:lang w:val="es-ES" w:eastAsia="es-ES"/>
        </w:rPr>
        <mc:AlternateContent>
          <mc:Choice Requires="wpg">
            <w:drawing>
              <wp:inline distT="0" distB="0" distL="0" distR="0">
                <wp:extent cx="2519045" cy="1549400"/>
                <wp:effectExtent l="635" t="0" r="0" b="1905"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519045" cy="1549400"/>
                          <a:chOff x="1701" y="2245"/>
                          <a:chExt cx="3967" cy="2440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701" y="2245"/>
                            <a:ext cx="3967" cy="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1" y="3550"/>
                            <a:ext cx="3967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626A" w:rsidRDefault="00FE626A" w:rsidP="00FE626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Edwardian Script ITC" w:hAnsi="Edwardian Script ITC" w:cs="Edwardian Script ITC"/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Edwardian Script ITC" w:hAnsi="Edwardian Script ITC" w:cs="Edwardian Script ITC"/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</w:rPr>
                                <w:t>Universidad  de  Buenos  Aires</w:t>
                              </w:r>
                              <w:r>
                                <w:rPr>
                                  <w:rFonts w:ascii="Edwardian Script ITC" w:hAnsi="Edwardian Script ITC" w:cs="Edwardian Script ITC"/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</w:rPr>
                                <w:br/>
                                <w:t>Colegio  Nacional  de  Buenos  Aires</w:t>
                              </w:r>
                            </w:p>
                          </w:txbxContent>
                        </wps:txbx>
                        <wps:bodyPr rot="0" vert="horz" wrap="square" lIns="95779" tIns="47890" rIns="95779" bIns="4789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98.35pt;height:122pt;mso-position-horizontal-relative:char;mso-position-vertical-relative:line" coordorigin="1701,2245" coordsize="3967,2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">
                <o:lock v:ext="edit" aspectratio="t"/>
                <v:rect id="AutoShape 3" o:spid="_x0000_s1027" style="position:absolute;left:1701;top:2245;width:3967;height:2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rect id="Rectangle 4" o:spid="_x0000_s1028" style="position:absolute;left:1701;top:3550;width:3967;height:113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vEjkwgAA&#10;ANoAAAAPAAAAZHJzL2Rvd25yZXYueG1sRI9Bi8IwFITvC/6H8ARva1oFV7pGWQRREAVbL94ezdu2&#10;bvNSmljrvzeCsMdhZr5hFqve1KKj1lWWFcTjCARxbnXFhYJztvmcg3AeWWNtmRQ8yMFqOfhYYKLt&#10;nU/Upb4QAcIuQQWl900ipctLMujGtiEO3q9tDfog20LqFu8Bbmo5iaKZNFhxWCixoXVJ+V96Mwqy&#10;ryNuu7TS15hu+xNN4+vlECs1GvY/3yA89f4//G7vtIIpvK6EGyC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8SOTCAAAA2gAAAA8AAAAAAAAAAAAAAAAAlwIAAGRycy9kb3du&#10;cmV2LnhtbFBLBQYAAAAABAAEAPUAAACGAwAAAAA=&#10;" filled="f" fillcolor="#bbe0e3" stroked="f">
                  <v:textbox inset="95779emu,47890emu,95779emu,47890emu">
                    <w:txbxContent>
                      <w:p w:rsidR="00FE626A" w:rsidRDefault="00FE626A" w:rsidP="00FE626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Edwardian Script ITC" w:hAnsi="Edwardian Script ITC" w:cs="Edwardian Script ITC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Edwardian Script ITC" w:hAnsi="Edwardian Script ITC" w:cs="Edwardian Script ITC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  <w:t>Universidad  de  Buenos  Aires</w:t>
                        </w:r>
                        <w:r>
                          <w:rPr>
                            <w:rFonts w:ascii="Edwardian Script ITC" w:hAnsi="Edwardian Script ITC" w:cs="Edwardian Script ITC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  <w:br/>
                          <w:t>Colegio  Nacional  de  Buenos  Aires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953770" cy="925195"/>
            <wp:effectExtent l="0" t="0" r="11430" b="0"/>
            <wp:wrapNone/>
            <wp:docPr id="5" name="Imagen 5" descr="Escudo uba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uba co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26A" w:rsidRDefault="00FE626A" w:rsidP="00FE626A">
      <w:pPr>
        <w:ind w:left="-180" w:firstLine="180"/>
      </w:pPr>
    </w:p>
    <w:p w:rsidR="00FE626A" w:rsidRDefault="00FE626A" w:rsidP="00FE626A">
      <w:pPr>
        <w:ind w:left="-180" w:firstLine="180"/>
      </w:pPr>
      <w:r w:rsidRPr="00A003FD">
        <w:rPr>
          <w:b/>
          <w:u w:val="single"/>
        </w:rPr>
        <w:t>Departamento</w:t>
      </w:r>
      <w:r>
        <w:t>: Psicología y Filosofía</w:t>
      </w:r>
    </w:p>
    <w:p w:rsidR="00FE626A" w:rsidRDefault="00FE626A" w:rsidP="00FE626A">
      <w:pPr>
        <w:ind w:left="-180" w:firstLine="180"/>
      </w:pPr>
    </w:p>
    <w:p w:rsidR="00FE626A" w:rsidRDefault="00FE626A" w:rsidP="00FE626A">
      <w:pPr>
        <w:ind w:left="-180" w:firstLine="180"/>
      </w:pPr>
      <w:r>
        <w:rPr>
          <w:b/>
          <w:u w:val="single"/>
        </w:rPr>
        <w:t>Asignatura</w:t>
      </w:r>
      <w:r>
        <w:t>: Psicología</w:t>
      </w:r>
    </w:p>
    <w:p w:rsidR="00FE626A" w:rsidRDefault="00FE626A" w:rsidP="00FE626A">
      <w:pPr>
        <w:ind w:left="-180" w:firstLine="180"/>
      </w:pPr>
    </w:p>
    <w:p w:rsidR="00FE626A" w:rsidRDefault="00FE626A" w:rsidP="00FE626A">
      <w:pPr>
        <w:ind w:left="-180" w:firstLine="180"/>
      </w:pPr>
      <w:r w:rsidRPr="00A003FD">
        <w:rPr>
          <w:b/>
          <w:u w:val="single"/>
        </w:rPr>
        <w:t>Curso</w:t>
      </w:r>
      <w:r>
        <w:t xml:space="preserve">: 5º </w:t>
      </w:r>
      <w:r>
        <w:t>Regulares</w:t>
      </w:r>
    </w:p>
    <w:p w:rsidR="00FE626A" w:rsidRDefault="00FE626A" w:rsidP="00FE626A">
      <w:pPr>
        <w:ind w:left="-180" w:firstLine="180"/>
      </w:pPr>
    </w:p>
    <w:p w:rsidR="00FE626A" w:rsidRDefault="00FE626A" w:rsidP="00FE626A">
      <w:pPr>
        <w:ind w:left="-180" w:firstLine="180"/>
      </w:pPr>
      <w:r w:rsidRPr="00A003FD">
        <w:rPr>
          <w:b/>
          <w:u w:val="single"/>
        </w:rPr>
        <w:t>Año</w:t>
      </w:r>
      <w:r>
        <w:t>: 2014</w:t>
      </w:r>
    </w:p>
    <w:p w:rsidR="00FE626A" w:rsidRDefault="00FE626A" w:rsidP="00FE626A">
      <w:pPr>
        <w:ind w:left="-180" w:firstLine="180"/>
      </w:pPr>
    </w:p>
    <w:p w:rsidR="00FE626A" w:rsidRDefault="00FE626A" w:rsidP="00FE626A">
      <w:pPr>
        <w:ind w:left="-180" w:firstLine="180"/>
        <w:rPr>
          <w:b/>
          <w:u w:val="single"/>
        </w:rPr>
      </w:pPr>
    </w:p>
    <w:p w:rsidR="00FE626A" w:rsidRDefault="00FE626A" w:rsidP="00FE626A">
      <w:pPr>
        <w:ind w:left="-180" w:firstLine="180"/>
      </w:pPr>
      <w:r>
        <w:rPr>
          <w:b/>
          <w:u w:val="single"/>
        </w:rPr>
        <w:t xml:space="preserve">I- </w:t>
      </w:r>
      <w:r w:rsidRPr="00A003FD">
        <w:rPr>
          <w:b/>
          <w:u w:val="single"/>
        </w:rPr>
        <w:t>Objetivos</w:t>
      </w:r>
      <w:r>
        <w:t>: se espera que los alumnos logren.</w:t>
      </w:r>
    </w:p>
    <w:p w:rsidR="00FE626A" w:rsidRDefault="00FE626A" w:rsidP="00FE626A">
      <w:pPr>
        <w:ind w:left="-180" w:firstLine="180"/>
      </w:pPr>
    </w:p>
    <w:p w:rsidR="00FE626A" w:rsidRPr="00D402DC" w:rsidRDefault="00FE626A" w:rsidP="00FE626A">
      <w:pPr>
        <w:ind w:left="708"/>
        <w:jc w:val="both"/>
      </w:pPr>
      <w:r w:rsidRPr="00D402DC">
        <w:t>Conozcan una terminología psicológica básica.</w:t>
      </w:r>
    </w:p>
    <w:p w:rsidR="00FE626A" w:rsidRPr="00D402DC" w:rsidRDefault="00FE626A" w:rsidP="00FE626A">
      <w:pPr>
        <w:ind w:left="708"/>
        <w:jc w:val="both"/>
      </w:pPr>
      <w:r w:rsidRPr="00D402DC">
        <w:t xml:space="preserve">Conozcan las grandes etapas del desarrollo de la Psicología </w:t>
      </w:r>
    </w:p>
    <w:p w:rsidR="00FE626A" w:rsidRPr="00D402DC" w:rsidRDefault="00FE626A" w:rsidP="00FE626A">
      <w:pPr>
        <w:tabs>
          <w:tab w:val="left" w:pos="720"/>
        </w:tabs>
        <w:spacing w:line="240" w:lineRule="exact"/>
        <w:ind w:left="708" w:right="-1584"/>
        <w:jc w:val="both"/>
      </w:pPr>
      <w:r w:rsidRPr="00D402DC">
        <w:t>Comprendan conceptos, problemas y teorías psicológicas fundamentales.</w:t>
      </w:r>
    </w:p>
    <w:p w:rsidR="00FE626A" w:rsidRPr="00D402DC" w:rsidRDefault="00FE626A" w:rsidP="00FE626A">
      <w:pPr>
        <w:tabs>
          <w:tab w:val="left" w:pos="720"/>
        </w:tabs>
        <w:spacing w:line="240" w:lineRule="exact"/>
        <w:ind w:left="708" w:right="-1584"/>
        <w:jc w:val="both"/>
      </w:pPr>
      <w:r w:rsidRPr="00D402DC">
        <w:t>Lean y comprendan textos psicológicos originales.</w:t>
      </w:r>
    </w:p>
    <w:p w:rsidR="00FE626A" w:rsidRPr="00D402DC" w:rsidRDefault="00FE626A" w:rsidP="00FE626A">
      <w:pPr>
        <w:tabs>
          <w:tab w:val="left" w:pos="720"/>
        </w:tabs>
        <w:spacing w:line="240" w:lineRule="exact"/>
        <w:ind w:left="708" w:right="-1584"/>
        <w:jc w:val="both"/>
      </w:pPr>
      <w:r w:rsidRPr="00D402DC">
        <w:t>Reconozcan conceptos y teorías psicológicos en discursos literarios, políticos, etc.</w:t>
      </w:r>
    </w:p>
    <w:p w:rsidR="00FE626A" w:rsidRPr="00D402DC" w:rsidRDefault="00FE626A" w:rsidP="00FE626A">
      <w:pPr>
        <w:tabs>
          <w:tab w:val="left" w:pos="720"/>
        </w:tabs>
        <w:spacing w:line="240" w:lineRule="exact"/>
        <w:ind w:left="708" w:right="-1584"/>
        <w:jc w:val="both"/>
      </w:pPr>
      <w:r w:rsidRPr="00D402DC">
        <w:t>Desarrollen pensamiento crítico en materia psicológica.</w:t>
      </w:r>
    </w:p>
    <w:p w:rsidR="00FE626A" w:rsidRPr="00D402DC" w:rsidRDefault="00FE626A" w:rsidP="00FE626A">
      <w:pPr>
        <w:tabs>
          <w:tab w:val="left" w:pos="720"/>
        </w:tabs>
        <w:spacing w:line="240" w:lineRule="exact"/>
        <w:ind w:left="708" w:right="-1584"/>
        <w:jc w:val="both"/>
      </w:pPr>
      <w:r w:rsidRPr="00D402DC">
        <w:t>Valoren positivamente a la Psicología.</w:t>
      </w:r>
    </w:p>
    <w:p w:rsidR="00FE626A" w:rsidRPr="00D402DC" w:rsidRDefault="00FE626A" w:rsidP="00FE626A">
      <w:pPr>
        <w:tabs>
          <w:tab w:val="left" w:pos="720"/>
        </w:tabs>
        <w:spacing w:line="240" w:lineRule="exact"/>
        <w:ind w:left="708" w:right="-1584"/>
        <w:jc w:val="both"/>
      </w:pPr>
      <w:r w:rsidRPr="00D402DC">
        <w:t>Desarrollen hábitos de discusión racional de ideas psicológicas.</w:t>
      </w:r>
    </w:p>
    <w:p w:rsidR="00FE626A" w:rsidRPr="00D402DC" w:rsidRDefault="00FE626A" w:rsidP="00FE626A">
      <w:pPr>
        <w:tabs>
          <w:tab w:val="left" w:pos="0"/>
          <w:tab w:val="left" w:pos="288"/>
          <w:tab w:val="left" w:pos="720"/>
        </w:tabs>
        <w:suppressAutoHyphens/>
        <w:spacing w:line="240" w:lineRule="exact"/>
        <w:ind w:left="708"/>
        <w:jc w:val="both"/>
      </w:pPr>
      <w:r w:rsidRPr="00D402DC">
        <w:t xml:space="preserve">Internalicen actitudes de respeto por el/la </w:t>
      </w:r>
      <w:proofErr w:type="spellStart"/>
      <w:r w:rsidRPr="00D402DC">
        <w:t>otrx</w:t>
      </w:r>
      <w:proofErr w:type="spellEnd"/>
      <w:r w:rsidRPr="00D402DC">
        <w:t>, responsabilidad, cumplimiento y participación activa en clase.</w:t>
      </w:r>
    </w:p>
    <w:p w:rsidR="00FE626A" w:rsidRPr="00D402DC" w:rsidRDefault="00FE626A" w:rsidP="00FE626A">
      <w:pPr>
        <w:tabs>
          <w:tab w:val="left" w:pos="720"/>
        </w:tabs>
        <w:spacing w:line="240" w:lineRule="exact"/>
        <w:ind w:left="708" w:right="-1584"/>
        <w:jc w:val="both"/>
      </w:pPr>
      <w:r w:rsidRPr="00D402DC">
        <w:t xml:space="preserve">Puedan actuar como agentes de salud reconociendo signos y síntomas de malestar </w:t>
      </w:r>
    </w:p>
    <w:p w:rsidR="00FE626A" w:rsidRPr="00D402DC" w:rsidRDefault="00FE626A" w:rsidP="00FE626A">
      <w:pPr>
        <w:tabs>
          <w:tab w:val="left" w:pos="720"/>
        </w:tabs>
        <w:spacing w:line="240" w:lineRule="exact"/>
        <w:ind w:left="708" w:right="-1584"/>
        <w:jc w:val="both"/>
      </w:pPr>
      <w:r w:rsidRPr="00D402DC">
        <w:t xml:space="preserve">o patología de manera de saber cuando y a quien consultar para sí o para </w:t>
      </w:r>
      <w:proofErr w:type="spellStart"/>
      <w:r w:rsidRPr="00D402DC">
        <w:t>otrxs</w:t>
      </w:r>
      <w:proofErr w:type="spellEnd"/>
      <w:r w:rsidRPr="00D402DC">
        <w:t>.</w:t>
      </w:r>
    </w:p>
    <w:p w:rsidR="00FE626A" w:rsidRDefault="00FE626A" w:rsidP="00FE626A"/>
    <w:p w:rsidR="00FE626A" w:rsidRDefault="00FE626A" w:rsidP="00FE626A">
      <w:r>
        <w:rPr>
          <w:b/>
          <w:u w:val="single"/>
        </w:rPr>
        <w:t xml:space="preserve">II- </w:t>
      </w:r>
      <w:r w:rsidRPr="00A003FD">
        <w:rPr>
          <w:b/>
          <w:u w:val="single"/>
        </w:rPr>
        <w:t>Contenidos</w:t>
      </w:r>
      <w:r>
        <w:t>:</w:t>
      </w:r>
    </w:p>
    <w:p w:rsidR="00FE626A" w:rsidRDefault="00FE626A" w:rsidP="00FE626A"/>
    <w:p w:rsidR="00FE626A" w:rsidRDefault="00FE626A" w:rsidP="00FE626A">
      <w:r w:rsidRPr="00A003FD">
        <w:rPr>
          <w:u w:val="single"/>
        </w:rPr>
        <w:t xml:space="preserve">Unidad </w:t>
      </w:r>
      <w:r>
        <w:rPr>
          <w:u w:val="single"/>
        </w:rPr>
        <w:t>1</w:t>
      </w:r>
      <w:r>
        <w:t>: Conducta y percepción.</w:t>
      </w:r>
    </w:p>
    <w:p w:rsidR="00FE626A" w:rsidRDefault="00FE626A" w:rsidP="00FE626A">
      <w:pPr>
        <w:ind w:left="720"/>
        <w:jc w:val="both"/>
      </w:pPr>
      <w:r>
        <w:t xml:space="preserve">Conducta. Conductismo. Percepción. Escuela de la Gestalt. Trastornos de la percepción. </w:t>
      </w:r>
    </w:p>
    <w:p w:rsidR="00FE626A" w:rsidRDefault="00FE626A" w:rsidP="00FE626A"/>
    <w:p w:rsidR="00FE626A" w:rsidRDefault="00FE626A" w:rsidP="00FE626A">
      <w:r w:rsidRPr="00A003FD">
        <w:rPr>
          <w:u w:val="single"/>
        </w:rPr>
        <w:t xml:space="preserve">Unidad </w:t>
      </w:r>
      <w:r>
        <w:rPr>
          <w:u w:val="single"/>
        </w:rPr>
        <w:t xml:space="preserve">2: </w:t>
      </w:r>
      <w:r>
        <w:t>Introducción al Psicoanálisis</w:t>
      </w:r>
    </w:p>
    <w:p w:rsidR="00FE626A" w:rsidRDefault="00FE626A" w:rsidP="00FE626A">
      <w:pPr>
        <w:ind w:left="708"/>
      </w:pPr>
      <w:r>
        <w:t xml:space="preserve">La Viena de Freud y la emergencia de neurosis. El paradigma </w:t>
      </w:r>
      <w:proofErr w:type="spellStart"/>
      <w:r>
        <w:t>indicial</w:t>
      </w:r>
      <w:proofErr w:type="spellEnd"/>
      <w:r>
        <w:t xml:space="preserve">. Hipótesis de lo </w:t>
      </w:r>
      <w:proofErr w:type="spellStart"/>
      <w:r>
        <w:t>Inconciente</w:t>
      </w:r>
      <w:proofErr w:type="spellEnd"/>
      <w:r>
        <w:t xml:space="preserve">. Modelos de aparato psíquico. Huellas de lo </w:t>
      </w:r>
      <w:proofErr w:type="spellStart"/>
      <w:r>
        <w:t>Inconciente</w:t>
      </w:r>
      <w:proofErr w:type="spellEnd"/>
      <w:r>
        <w:t>. Teoría pulsional</w:t>
      </w:r>
    </w:p>
    <w:p w:rsidR="00FE626A" w:rsidRDefault="00FE626A" w:rsidP="00FE626A"/>
    <w:p w:rsidR="00FE626A" w:rsidRDefault="00FE626A" w:rsidP="00FE626A">
      <w:r w:rsidRPr="00A003FD">
        <w:rPr>
          <w:u w:val="single"/>
        </w:rPr>
        <w:t xml:space="preserve">Unidad </w:t>
      </w:r>
      <w:r>
        <w:rPr>
          <w:u w:val="single"/>
        </w:rPr>
        <w:t>3</w:t>
      </w:r>
      <w:r>
        <w:t>: Mecanismos adaptativos, de defensa. Personalidad</w:t>
      </w:r>
    </w:p>
    <w:p w:rsidR="00FE626A" w:rsidRDefault="00FE626A" w:rsidP="00FE626A">
      <w:pPr>
        <w:ind w:left="720"/>
        <w:jc w:val="both"/>
      </w:pPr>
      <w:r>
        <w:t>Mecanismos de defensa, mecanismos adaptativos. Personalidad, tipos normales (persona demostrativa, lógica, observadora no participante, de acción, de ánimo variable) y patológicos (trastorno fronterizo, antisocial y narcisista de la personalidad). Diagnóstico de personalidad a través del discurso.</w:t>
      </w:r>
    </w:p>
    <w:p w:rsidR="00FE626A" w:rsidRDefault="00FE626A" w:rsidP="00FE626A"/>
    <w:p w:rsidR="00FE626A" w:rsidRDefault="00FE626A" w:rsidP="00FE626A"/>
    <w:p w:rsidR="00FE626A" w:rsidRDefault="00FE626A" w:rsidP="00FE626A">
      <w:pPr>
        <w:jc w:val="both"/>
      </w:pPr>
    </w:p>
    <w:p w:rsidR="00FE626A" w:rsidRDefault="00FE626A" w:rsidP="00FE626A">
      <w:pPr>
        <w:jc w:val="both"/>
      </w:pPr>
      <w:r w:rsidRPr="000C2358">
        <w:rPr>
          <w:u w:val="single"/>
        </w:rPr>
        <w:t xml:space="preserve">Unidad </w:t>
      </w:r>
      <w:r>
        <w:rPr>
          <w:u w:val="single"/>
        </w:rPr>
        <w:t>4</w:t>
      </w:r>
      <w:r>
        <w:t>: Sexualidad, género. Afectos</w:t>
      </w:r>
    </w:p>
    <w:p w:rsidR="00FE626A" w:rsidRDefault="00FE626A" w:rsidP="00FE626A"/>
    <w:p w:rsidR="00FE626A" w:rsidRDefault="00FE626A" w:rsidP="00FE626A">
      <w:r>
        <w:tab/>
        <w:t>Concepto de sexo y de género. Diversidad sexual. Trastornos psicosexuales. Amor, agresión, indiferencia. Violencia de género.</w:t>
      </w:r>
    </w:p>
    <w:p w:rsidR="00FE626A" w:rsidRDefault="00FE626A" w:rsidP="00FE626A"/>
    <w:p w:rsidR="00FE626A" w:rsidRDefault="00FE626A" w:rsidP="00FE626A">
      <w:r w:rsidRPr="000C2358">
        <w:rPr>
          <w:u w:val="single"/>
        </w:rPr>
        <w:t xml:space="preserve">Unidad </w:t>
      </w:r>
      <w:r>
        <w:rPr>
          <w:u w:val="single"/>
        </w:rPr>
        <w:t>5</w:t>
      </w:r>
      <w:r>
        <w:t xml:space="preserve">: Mecanismos para apartarse de la realidad </w:t>
      </w:r>
    </w:p>
    <w:p w:rsidR="00FE626A" w:rsidRDefault="00FE626A" w:rsidP="00FE626A"/>
    <w:p w:rsidR="00FE626A" w:rsidRDefault="00FE626A" w:rsidP="00FE626A">
      <w:pPr>
        <w:ind w:left="708"/>
        <w:jc w:val="both"/>
      </w:pPr>
      <w:r>
        <w:t xml:space="preserve">Consumo de sustancias; enfermedades mentales. </w:t>
      </w:r>
    </w:p>
    <w:p w:rsidR="00FE626A" w:rsidRDefault="00FE626A" w:rsidP="00FE626A">
      <w:pPr>
        <w:ind w:left="708"/>
        <w:jc w:val="both"/>
      </w:pPr>
    </w:p>
    <w:p w:rsidR="00FE626A" w:rsidRDefault="00FE626A" w:rsidP="00FE626A">
      <w:pPr>
        <w:jc w:val="both"/>
      </w:pPr>
      <w:r w:rsidRPr="000C2358">
        <w:rPr>
          <w:u w:val="single"/>
        </w:rPr>
        <w:t xml:space="preserve">Unidad </w:t>
      </w:r>
      <w:r>
        <w:rPr>
          <w:u w:val="single"/>
        </w:rPr>
        <w:t>6</w:t>
      </w:r>
      <w:r>
        <w:t>:</w:t>
      </w:r>
      <w:r>
        <w:t xml:space="preserve"> </w:t>
      </w:r>
      <w:bookmarkStart w:id="0" w:name="_GoBack"/>
      <w:bookmarkEnd w:id="0"/>
      <w:r>
        <w:t xml:space="preserve">Grupos, instituciones. Concepto de subjetividad y de representaciones sociales. Producción de subjetividad. </w:t>
      </w:r>
    </w:p>
    <w:p w:rsidR="00FE626A" w:rsidRDefault="00FE626A" w:rsidP="00FE626A"/>
    <w:p w:rsidR="00FE626A" w:rsidRDefault="00FE626A" w:rsidP="00FE626A"/>
    <w:p w:rsidR="00FE626A" w:rsidRDefault="00FE626A" w:rsidP="00FE626A">
      <w:r w:rsidRPr="00A003FD">
        <w:rPr>
          <w:b/>
          <w:u w:val="single"/>
        </w:rPr>
        <w:t>IV- Bibliografía Obligatoria</w:t>
      </w:r>
      <w:r>
        <w:t xml:space="preserve">: </w:t>
      </w:r>
    </w:p>
    <w:p w:rsidR="00FE626A" w:rsidRDefault="00FE626A" w:rsidP="00FE626A"/>
    <w:p w:rsidR="00FE626A" w:rsidRDefault="00FE626A" w:rsidP="00FE626A">
      <w:r w:rsidRPr="000C2358">
        <w:rPr>
          <w:u w:val="single"/>
        </w:rPr>
        <w:t>Unidad 1</w:t>
      </w:r>
      <w:r>
        <w:t xml:space="preserve">: </w:t>
      </w:r>
    </w:p>
    <w:p w:rsidR="00FE626A" w:rsidRDefault="00FE626A" w:rsidP="00FE626A"/>
    <w:p w:rsidR="00FE626A" w:rsidRDefault="00FE626A" w:rsidP="00FE626A">
      <w:proofErr w:type="spellStart"/>
      <w:r>
        <w:t>Köhler</w:t>
      </w:r>
      <w:proofErr w:type="spellEnd"/>
      <w:r>
        <w:t>,  W. (1996); Psicología de la forma, Biblioteca Nueva, Barcelona, capítulos 1 y 6.</w:t>
      </w:r>
    </w:p>
    <w:p w:rsidR="00FE626A" w:rsidRDefault="00FE626A" w:rsidP="00FE626A">
      <w:pPr>
        <w:rPr>
          <w:lang w:val="en-US"/>
        </w:rPr>
      </w:pPr>
      <w:r>
        <w:t xml:space="preserve">Watson, J. B.(1957); </w:t>
      </w:r>
      <w:r>
        <w:rPr>
          <w:u w:val="single"/>
        </w:rPr>
        <w:t>El conductismo</w:t>
      </w:r>
      <w:r>
        <w:t xml:space="preserve">, Cap. </w:t>
      </w:r>
      <w:proofErr w:type="gramStart"/>
      <w:r>
        <w:rPr>
          <w:lang w:val="en-US"/>
        </w:rPr>
        <w:t xml:space="preserve">I y IV, </w:t>
      </w:r>
      <w:proofErr w:type="spellStart"/>
      <w:r>
        <w:rPr>
          <w:lang w:val="en-US"/>
        </w:rPr>
        <w:t>Paidós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Bs</w:t>
      </w:r>
      <w:proofErr w:type="spellEnd"/>
      <w:r>
        <w:rPr>
          <w:lang w:val="en-US"/>
        </w:rPr>
        <w:t>. As.</w:t>
      </w:r>
      <w:proofErr w:type="gramEnd"/>
    </w:p>
    <w:p w:rsidR="00FE626A" w:rsidRDefault="00FE626A" w:rsidP="00FE626A">
      <w:pPr>
        <w:rPr>
          <w:lang w:val="en-US"/>
        </w:rPr>
      </w:pPr>
    </w:p>
    <w:p w:rsidR="00FE626A" w:rsidRDefault="00FE626A" w:rsidP="00FE626A">
      <w:pPr>
        <w:rPr>
          <w:lang w:val="en-US"/>
        </w:rPr>
      </w:pPr>
      <w:proofErr w:type="spellStart"/>
      <w:r w:rsidRPr="000C2358">
        <w:rPr>
          <w:u w:val="single"/>
          <w:lang w:val="en-US"/>
        </w:rPr>
        <w:t>Unidad</w:t>
      </w:r>
      <w:proofErr w:type="spellEnd"/>
      <w:r w:rsidRPr="000C2358">
        <w:rPr>
          <w:u w:val="single"/>
          <w:lang w:val="en-US"/>
        </w:rPr>
        <w:t xml:space="preserve"> 2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Introducción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Psicoanálisis</w:t>
      </w:r>
      <w:proofErr w:type="spellEnd"/>
    </w:p>
    <w:p w:rsidR="00FE626A" w:rsidRDefault="00FE626A" w:rsidP="00FE626A">
      <w:pPr>
        <w:rPr>
          <w:lang w:val="en-US"/>
        </w:rPr>
      </w:pPr>
    </w:p>
    <w:p w:rsidR="00FE626A" w:rsidRPr="000C2358" w:rsidRDefault="00FE626A" w:rsidP="00FE626A">
      <w:pPr>
        <w:jc w:val="both"/>
      </w:pPr>
      <w:r w:rsidRPr="000C2358">
        <w:t xml:space="preserve">Freud, S.(1976); </w:t>
      </w:r>
      <w:r w:rsidRPr="000C2358">
        <w:rPr>
          <w:u w:val="single"/>
        </w:rPr>
        <w:t>Esquema del psicoanálisis</w:t>
      </w:r>
      <w:r w:rsidRPr="000C2358">
        <w:t xml:space="preserve">, 1ª. Parte;  </w:t>
      </w:r>
      <w:proofErr w:type="spellStart"/>
      <w:r w:rsidRPr="000C2358">
        <w:t>Amorrortu</w:t>
      </w:r>
      <w:proofErr w:type="spellEnd"/>
      <w:r w:rsidRPr="000C2358">
        <w:t xml:space="preserve"> ed., Bs. As, T XXIII,   143-169.</w:t>
      </w:r>
    </w:p>
    <w:p w:rsidR="00FE626A" w:rsidRDefault="00FE626A" w:rsidP="00FE626A">
      <w:pPr>
        <w:jc w:val="both"/>
      </w:pPr>
      <w:r w:rsidRPr="000C2358">
        <w:t xml:space="preserve">Freud, S. (1976); </w:t>
      </w:r>
      <w:r w:rsidRPr="000C2358">
        <w:rPr>
          <w:u w:val="single"/>
        </w:rPr>
        <w:t>Conferencias de introducción al psicoanálisis</w:t>
      </w:r>
      <w:r w:rsidRPr="000C2358">
        <w:t xml:space="preserve"> (1915-1916), 12ª conferencia. Análisis de ejemplos de sueños;  </w:t>
      </w:r>
      <w:proofErr w:type="spellStart"/>
      <w:r w:rsidRPr="000C2358">
        <w:t>Amorrortu</w:t>
      </w:r>
      <w:proofErr w:type="spellEnd"/>
      <w:r w:rsidRPr="000C2358">
        <w:t xml:space="preserve"> ed., Bs. As T. XV</w:t>
      </w:r>
    </w:p>
    <w:p w:rsidR="00FE626A" w:rsidRPr="000C2358" w:rsidRDefault="00FE626A" w:rsidP="00FE626A">
      <w:pPr>
        <w:jc w:val="both"/>
      </w:pPr>
    </w:p>
    <w:p w:rsidR="00FE626A" w:rsidRPr="000C2358" w:rsidRDefault="00FE626A" w:rsidP="00FE626A">
      <w:pPr>
        <w:jc w:val="both"/>
      </w:pPr>
      <w:r w:rsidRPr="000C2358">
        <w:rPr>
          <w:u w:val="single"/>
        </w:rPr>
        <w:t>Unidad 3</w:t>
      </w:r>
      <w:r w:rsidRPr="000C2358">
        <w:t xml:space="preserve">: </w:t>
      </w:r>
    </w:p>
    <w:p w:rsidR="00FE626A" w:rsidRDefault="00FE626A" w:rsidP="00FE626A"/>
    <w:p w:rsidR="00FE626A" w:rsidRDefault="00FE626A" w:rsidP="00FE626A">
      <w:proofErr w:type="spellStart"/>
      <w:r>
        <w:t>Laplanche</w:t>
      </w:r>
      <w:proofErr w:type="spellEnd"/>
      <w:r>
        <w:t xml:space="preserve">; </w:t>
      </w:r>
      <w:proofErr w:type="spellStart"/>
      <w:r>
        <w:t>Pontalis</w:t>
      </w:r>
      <w:proofErr w:type="spellEnd"/>
      <w:r>
        <w:t xml:space="preserve">,(1971); </w:t>
      </w:r>
      <w:r>
        <w:rPr>
          <w:u w:val="single"/>
        </w:rPr>
        <w:t>Diccionario de Psicoanálisis</w:t>
      </w:r>
      <w:r>
        <w:t>, Labor, Barcelona</w:t>
      </w:r>
    </w:p>
    <w:p w:rsidR="00FE626A" w:rsidRDefault="00FE626A" w:rsidP="00FE626A">
      <w:r>
        <w:t>Di Segni, Silvia; (2006) Psicología. Uno y los otros. AZ editora, Bs. As.</w:t>
      </w:r>
    </w:p>
    <w:p w:rsidR="00FE626A" w:rsidRDefault="00FE626A" w:rsidP="00FE626A"/>
    <w:p w:rsidR="00FE626A" w:rsidRPr="00D74141" w:rsidRDefault="00FE626A" w:rsidP="00FE626A">
      <w:pPr>
        <w:rPr>
          <w:u w:val="single"/>
        </w:rPr>
      </w:pPr>
      <w:r w:rsidRPr="00D74141">
        <w:rPr>
          <w:u w:val="single"/>
        </w:rPr>
        <w:t xml:space="preserve">Unidad 4: </w:t>
      </w:r>
    </w:p>
    <w:p w:rsidR="00FE626A" w:rsidRDefault="00FE626A" w:rsidP="00FE626A"/>
    <w:p w:rsidR="00FE626A" w:rsidRDefault="00FE626A" w:rsidP="00FE626A">
      <w:r>
        <w:t>Di Segni, Silvia; (2006) Psicología. Uno y los otros. AZ editora, Bs. As.</w:t>
      </w:r>
    </w:p>
    <w:p w:rsidR="00FE626A" w:rsidRDefault="00FE626A" w:rsidP="00FE626A"/>
    <w:p w:rsidR="00FE626A" w:rsidRDefault="00FE626A" w:rsidP="00FE626A">
      <w:pPr>
        <w:rPr>
          <w:u w:val="single"/>
        </w:rPr>
      </w:pPr>
      <w:r w:rsidRPr="00D74141">
        <w:rPr>
          <w:u w:val="single"/>
        </w:rPr>
        <w:t xml:space="preserve">Unidad 5: </w:t>
      </w:r>
    </w:p>
    <w:p w:rsidR="00FE626A" w:rsidRDefault="00FE626A" w:rsidP="00FE626A">
      <w:pPr>
        <w:rPr>
          <w:u w:val="single"/>
        </w:rPr>
      </w:pPr>
    </w:p>
    <w:p w:rsidR="00FE626A" w:rsidRPr="00D402DC" w:rsidRDefault="00FE626A" w:rsidP="00FE626A">
      <w:pPr>
        <w:jc w:val="both"/>
      </w:pPr>
      <w:r w:rsidRPr="00D402DC">
        <w:t xml:space="preserve">De </w:t>
      </w:r>
      <w:proofErr w:type="spellStart"/>
      <w:r w:rsidRPr="00D402DC">
        <w:t>Beauvoir</w:t>
      </w:r>
      <w:proofErr w:type="spellEnd"/>
      <w:r w:rsidRPr="00D402DC">
        <w:t xml:space="preserve">, S.(1999) ; </w:t>
      </w:r>
      <w:r w:rsidRPr="00D402DC">
        <w:rPr>
          <w:u w:val="single"/>
        </w:rPr>
        <w:t>El segundo sexo</w:t>
      </w:r>
      <w:r w:rsidRPr="00D402DC">
        <w:t>, de Bolsillo, Bs. As.; Capítulo 1.</w:t>
      </w:r>
    </w:p>
    <w:p w:rsidR="00FE626A" w:rsidRDefault="00FE626A" w:rsidP="00FE626A">
      <w:r w:rsidRPr="00D74141">
        <w:t>Lamas, M.</w:t>
      </w:r>
      <w:r>
        <w:t xml:space="preserve"> La perspectiva de género. </w:t>
      </w:r>
      <w:hyperlink r:id="rId6" w:history="1">
        <w:r w:rsidRPr="00B878C1">
          <w:rPr>
            <w:rStyle w:val="Hipervnculo"/>
          </w:rPr>
          <w:t>http://www.dgespe.sep.gob.mx/public/genero/PDF/LECTURAS/S_01_13_La%20perspectiva%20de%20género.pdf</w:t>
        </w:r>
      </w:hyperlink>
    </w:p>
    <w:p w:rsidR="00FE626A" w:rsidRDefault="00FE626A" w:rsidP="00FE626A"/>
    <w:p w:rsidR="00FE626A" w:rsidRDefault="00FE626A" w:rsidP="00FE626A">
      <w:pPr>
        <w:rPr>
          <w:u w:val="single"/>
        </w:rPr>
      </w:pPr>
      <w:r w:rsidRPr="00C245D4">
        <w:rPr>
          <w:u w:val="single"/>
        </w:rPr>
        <w:t>Unidad 6</w:t>
      </w:r>
    </w:p>
    <w:p w:rsidR="00FE626A" w:rsidRDefault="00FE626A" w:rsidP="00FE626A">
      <w:pPr>
        <w:rPr>
          <w:u w:val="single"/>
        </w:rPr>
      </w:pPr>
    </w:p>
    <w:p w:rsidR="00FE626A" w:rsidRPr="00C245D4" w:rsidRDefault="00FE626A" w:rsidP="00FE626A">
      <w:pPr>
        <w:rPr>
          <w:u w:val="single"/>
        </w:rPr>
      </w:pPr>
      <w:r>
        <w:t xml:space="preserve">Di Segni, Silvia; </w:t>
      </w:r>
      <w:r w:rsidRPr="00D402DC">
        <w:t xml:space="preserve">Psicología. </w:t>
      </w:r>
      <w:r>
        <w:t xml:space="preserve">(2006) </w:t>
      </w:r>
      <w:r w:rsidRPr="00D402DC">
        <w:t>Uno y los otros. AZ, Bs. As.</w:t>
      </w:r>
    </w:p>
    <w:p w:rsidR="00FE626A" w:rsidRPr="004D2EF0" w:rsidRDefault="00FE626A" w:rsidP="00FE626A">
      <w:pPr>
        <w:jc w:val="both"/>
      </w:pPr>
      <w:r w:rsidRPr="004D2EF0">
        <w:t xml:space="preserve">Foucault, M.(2000); </w:t>
      </w:r>
      <w:r w:rsidRPr="004D2EF0">
        <w:rPr>
          <w:u w:val="single"/>
        </w:rPr>
        <w:t>Los anormales</w:t>
      </w:r>
      <w:r w:rsidRPr="004D2EF0">
        <w:t>, FCE, Bs. As., Clase del 8 de enero de 1975</w:t>
      </w:r>
    </w:p>
    <w:p w:rsidR="00FE626A" w:rsidRDefault="00FE626A" w:rsidP="00FE626A">
      <w:pPr>
        <w:jc w:val="both"/>
      </w:pPr>
      <w:proofErr w:type="spellStart"/>
      <w:r w:rsidRPr="004D2EF0">
        <w:t>Basaglia</w:t>
      </w:r>
      <w:proofErr w:type="spellEnd"/>
      <w:r w:rsidRPr="004D2EF0">
        <w:t xml:space="preserve"> y </w:t>
      </w:r>
      <w:proofErr w:type="spellStart"/>
      <w:r w:rsidRPr="004D2EF0">
        <w:t>Basaglia</w:t>
      </w:r>
      <w:proofErr w:type="spellEnd"/>
      <w:r w:rsidRPr="004D2EF0">
        <w:t xml:space="preserve"> </w:t>
      </w:r>
      <w:proofErr w:type="spellStart"/>
      <w:r w:rsidRPr="004D2EF0">
        <w:t>Ongaro</w:t>
      </w:r>
      <w:proofErr w:type="spellEnd"/>
      <w:r w:rsidRPr="004D2EF0">
        <w:t xml:space="preserve">, (1987); </w:t>
      </w:r>
      <w:r w:rsidRPr="004D2EF0">
        <w:rPr>
          <w:u w:val="single"/>
        </w:rPr>
        <w:t>Los crímenes de la paz</w:t>
      </w:r>
      <w:r w:rsidRPr="004D2EF0">
        <w:t>, Siglo XXI, Bs. As.</w:t>
      </w:r>
    </w:p>
    <w:p w:rsidR="00FE626A" w:rsidRDefault="00FE626A" w:rsidP="00FE626A">
      <w:pPr>
        <w:jc w:val="both"/>
      </w:pPr>
    </w:p>
    <w:p w:rsidR="00FE626A" w:rsidRDefault="00FE626A" w:rsidP="00FE626A">
      <w:pPr>
        <w:jc w:val="both"/>
        <w:rPr>
          <w:u w:val="single"/>
        </w:rPr>
      </w:pPr>
      <w:r w:rsidRPr="006B6F79">
        <w:rPr>
          <w:u w:val="single"/>
        </w:rPr>
        <w:t>Unidad 7</w:t>
      </w:r>
    </w:p>
    <w:p w:rsidR="00FE626A" w:rsidRDefault="00FE626A" w:rsidP="00FE626A">
      <w:pPr>
        <w:jc w:val="both"/>
        <w:rPr>
          <w:u w:val="single"/>
        </w:rPr>
      </w:pPr>
    </w:p>
    <w:p w:rsidR="00FE626A" w:rsidRDefault="00FE626A" w:rsidP="00FE626A">
      <w:pPr>
        <w:jc w:val="both"/>
      </w:pPr>
      <w:r w:rsidRPr="00D402DC">
        <w:t xml:space="preserve">Fernández, A.M.(2000); </w:t>
      </w:r>
      <w:r w:rsidRPr="00D402DC">
        <w:rPr>
          <w:i/>
        </w:rPr>
        <w:t>El niño y la tribu</w:t>
      </w:r>
      <w:r w:rsidRPr="00D402DC">
        <w:t xml:space="preserve">, en Fernández, A.M.; </w:t>
      </w:r>
      <w:r w:rsidRPr="00D402DC">
        <w:rPr>
          <w:u w:val="single"/>
        </w:rPr>
        <w:t>Instituciones estalladas</w:t>
      </w:r>
      <w:r w:rsidRPr="00D402DC">
        <w:t xml:space="preserve">, </w:t>
      </w:r>
      <w:proofErr w:type="spellStart"/>
      <w:r w:rsidRPr="00D402DC">
        <w:t>EudeBA</w:t>
      </w:r>
      <w:proofErr w:type="spellEnd"/>
      <w:r w:rsidRPr="00D402DC">
        <w:t>, Bs. As.</w:t>
      </w:r>
    </w:p>
    <w:p w:rsidR="00FE626A" w:rsidRPr="00D402DC" w:rsidRDefault="00FE626A" w:rsidP="00FE626A">
      <w:pPr>
        <w:jc w:val="both"/>
      </w:pPr>
      <w:proofErr w:type="spellStart"/>
      <w:r w:rsidRPr="00D402DC">
        <w:t>Deleuze</w:t>
      </w:r>
      <w:proofErr w:type="spellEnd"/>
      <w:r w:rsidRPr="00D402DC">
        <w:t xml:space="preserve">, G.(1991); </w:t>
      </w:r>
      <w:r w:rsidRPr="00D402DC">
        <w:rPr>
          <w:u w:val="single"/>
        </w:rPr>
        <w:t xml:space="preserve">Posdata sobre las sociedades de control, Trad. Martín Caparrós, visto en </w:t>
      </w:r>
      <w:hyperlink r:id="rId7" w:history="1">
        <w:r w:rsidRPr="00D402DC">
          <w:rPr>
            <w:rStyle w:val="Hipervnculo"/>
          </w:rPr>
          <w:t>http://www.catedras.fsoc.uba.ar/forte/articulos/postdata_deleuze.pdf</w:t>
        </w:r>
      </w:hyperlink>
      <w:r w:rsidRPr="00D402DC">
        <w:t xml:space="preserve"> el 4/2/12.</w:t>
      </w:r>
    </w:p>
    <w:p w:rsidR="00FE626A" w:rsidRPr="00D402DC" w:rsidRDefault="00FE626A" w:rsidP="00FE626A">
      <w:pPr>
        <w:jc w:val="both"/>
      </w:pPr>
    </w:p>
    <w:p w:rsidR="00FE626A" w:rsidRPr="006B6F79" w:rsidRDefault="00FE626A" w:rsidP="00FE626A">
      <w:pPr>
        <w:jc w:val="both"/>
        <w:rPr>
          <w:u w:val="single"/>
        </w:rPr>
      </w:pPr>
    </w:p>
    <w:p w:rsidR="00FE626A" w:rsidRDefault="00FE626A" w:rsidP="00FE626A">
      <w:pPr>
        <w:rPr>
          <w:b/>
          <w:u w:val="single"/>
        </w:rPr>
      </w:pPr>
    </w:p>
    <w:p w:rsidR="00FE626A" w:rsidRDefault="00FE626A" w:rsidP="00FE626A"/>
    <w:p w:rsidR="00FE626A" w:rsidRDefault="00FE626A" w:rsidP="00FE626A"/>
    <w:p w:rsidR="00FE626A" w:rsidRDefault="00FE626A" w:rsidP="00FE626A"/>
    <w:p w:rsidR="00FE626A" w:rsidRDefault="00FE626A" w:rsidP="00FE626A">
      <w:pPr>
        <w:ind w:left="-180" w:firstLine="180"/>
      </w:pPr>
    </w:p>
    <w:p w:rsidR="00FE626A" w:rsidRDefault="00FE626A" w:rsidP="00FE626A">
      <w:pPr>
        <w:ind w:left="-180" w:firstLine="180"/>
        <w:jc w:val="right"/>
      </w:pPr>
      <w:r w:rsidRPr="00A003FD">
        <w:rPr>
          <w:b/>
          <w:i/>
        </w:rPr>
        <w:t>Firma del Jefe de Departamento</w:t>
      </w:r>
    </w:p>
    <w:p w:rsidR="004C612F" w:rsidRDefault="004C612F"/>
    <w:sectPr w:rsidR="004C6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A"/>
    <w:rsid w:val="004C612F"/>
    <w:rsid w:val="00685AE0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9D546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6A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E6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6A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E6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dgespe.sep.gob.mx/public/genero/PDF/LECTURAS/S_01_13_La%20perspectiva%20de%20g&#233;nero.pdf" TargetMode="External"/><Relationship Id="rId7" Type="http://schemas.openxmlformats.org/officeDocument/2006/relationships/hyperlink" Target="http://www.catedras.fsoc.uba.ar/forte/articulos/postdata_deleuze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3154</Characters>
  <Application>Microsoft Macintosh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 segni</dc:creator>
  <cp:keywords/>
  <dc:description/>
  <cp:lastModifiedBy>silvia di segni</cp:lastModifiedBy>
  <cp:revision>1</cp:revision>
  <dcterms:created xsi:type="dcterms:W3CDTF">2014-07-13T23:02:00Z</dcterms:created>
  <dcterms:modified xsi:type="dcterms:W3CDTF">2014-07-13T23:04:00Z</dcterms:modified>
</cp:coreProperties>
</file>